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16A7" w:rsidRDefault="002C16A7" w:rsidP="002C16A7">
      <w:pPr>
        <w:rPr>
          <w:rFonts w:ascii="DIN Offc" w:hAnsi="DIN Offc"/>
          <w:b/>
          <w:color w:val="A4CA82"/>
          <w:sz w:val="36"/>
          <w:szCs w:val="36"/>
        </w:rPr>
      </w:pPr>
      <w:bookmarkStart w:id="0" w:name="_GoBack"/>
      <w:bookmarkEnd w:id="0"/>
    </w:p>
    <w:p w:rsidR="002C16A7" w:rsidRDefault="002C16A7" w:rsidP="002C16A7">
      <w:pPr>
        <w:rPr>
          <w:rFonts w:ascii="DIN Offc" w:hAnsi="DIN Offc"/>
          <w:b/>
          <w:color w:val="A4CA82"/>
          <w:sz w:val="36"/>
          <w:szCs w:val="36"/>
        </w:rPr>
      </w:pPr>
    </w:p>
    <w:p w:rsidR="005A4DDC" w:rsidRPr="006921BE" w:rsidRDefault="007C6BD7" w:rsidP="008660E2">
      <w:pPr>
        <w:spacing w:after="120"/>
        <w:rPr>
          <w:rFonts w:ascii="DIN Offc" w:hAnsi="DIN Offc"/>
          <w:b/>
          <w:color w:val="28715C"/>
          <w:sz w:val="52"/>
          <w:szCs w:val="52"/>
        </w:rPr>
      </w:pPr>
      <w:r>
        <w:rPr>
          <w:rFonts w:ascii="DIN Offc" w:hAnsi="DIN Offc"/>
          <w:b/>
          <w:color w:val="28715C"/>
          <w:sz w:val="52"/>
          <w:szCs w:val="52"/>
        </w:rPr>
        <w:t>Speziell</w:t>
      </w:r>
      <w:r w:rsidR="005A4DDC" w:rsidRPr="006921BE">
        <w:rPr>
          <w:rFonts w:ascii="DIN Offc" w:hAnsi="DIN Offc"/>
          <w:b/>
          <w:color w:val="28715C"/>
          <w:sz w:val="52"/>
          <w:szCs w:val="52"/>
        </w:rPr>
        <w:t>e Qualitätsanforderungen</w:t>
      </w:r>
      <w:r>
        <w:rPr>
          <w:rFonts w:ascii="DIN Offc" w:hAnsi="DIN Offc"/>
          <w:b/>
          <w:color w:val="28715C"/>
          <w:sz w:val="52"/>
          <w:szCs w:val="52"/>
        </w:rPr>
        <w:t xml:space="preserve"> Holzrücken</w:t>
      </w:r>
    </w:p>
    <w:p w:rsidR="005A4DDC" w:rsidRPr="00D51683" w:rsidRDefault="00912F14">
      <w:pPr>
        <w:rPr>
          <w:rFonts w:ascii="DIN Offc" w:hAnsi="DIN Offc"/>
          <w:color w:val="FFFFFF"/>
          <w:sz w:val="20"/>
          <w:szCs w:val="20"/>
        </w:rPr>
      </w:pPr>
      <w:r w:rsidRPr="00E65C8C">
        <w:rPr>
          <w:rFonts w:ascii="DIN Offc" w:hAnsi="DIN Offc"/>
          <w:color w:val="FFFFFF"/>
          <w:sz w:val="20"/>
          <w:szCs w:val="20"/>
        </w:rPr>
        <w:t>Stand. März</w:t>
      </w:r>
      <w:r w:rsidR="005A4DDC" w:rsidRPr="00E65C8C">
        <w:rPr>
          <w:rFonts w:ascii="DIN Offc" w:hAnsi="DIN Offc"/>
          <w:color w:val="FFFFFF"/>
          <w:sz w:val="20"/>
          <w:szCs w:val="20"/>
        </w:rPr>
        <w:t xml:space="preserve"> 2013</w:t>
      </w:r>
    </w:p>
    <w:tbl>
      <w:tblPr>
        <w:tblW w:w="0" w:type="auto"/>
        <w:tblInd w:w="108" w:type="dxa"/>
        <w:tblBorders>
          <w:top w:val="single" w:sz="18" w:space="0" w:color="006B2C"/>
          <w:left w:val="single" w:sz="18" w:space="0" w:color="006B2C"/>
          <w:bottom w:val="single" w:sz="18" w:space="0" w:color="006B2C"/>
          <w:right w:val="single" w:sz="18" w:space="0" w:color="28715C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9200"/>
      </w:tblGrid>
      <w:tr w:rsidR="005A4DDC" w:rsidRPr="0014499C" w:rsidTr="00DC40F8">
        <w:tc>
          <w:tcPr>
            <w:tcW w:w="10389" w:type="dxa"/>
            <w:shd w:val="clear" w:color="auto" w:fill="auto"/>
          </w:tcPr>
          <w:p w:rsidR="005A4DDC" w:rsidRPr="0014499C" w:rsidRDefault="002C16A7" w:rsidP="002C16A7">
            <w:pPr>
              <w:jc w:val="both"/>
              <w:rPr>
                <w:rFonts w:ascii="DIN Offc" w:hAnsi="DIN Offc"/>
                <w:sz w:val="20"/>
                <w:szCs w:val="20"/>
              </w:rPr>
            </w:pPr>
            <w:r w:rsidRPr="003C4DA6">
              <w:rPr>
                <w:rFonts w:ascii="DIN Offc" w:hAnsi="DIN Offc"/>
                <w:sz w:val="20"/>
                <w:szCs w:val="20"/>
              </w:rPr>
              <w:t>Folgend</w:t>
            </w:r>
            <w:r>
              <w:rPr>
                <w:rFonts w:ascii="DIN Offc" w:hAnsi="DIN Offc"/>
                <w:sz w:val="20"/>
                <w:szCs w:val="20"/>
              </w:rPr>
              <w:t xml:space="preserve"> werden für die </w:t>
            </w:r>
            <w:proofErr w:type="spellStart"/>
            <w:r>
              <w:rPr>
                <w:rFonts w:ascii="DIN Offc" w:hAnsi="DIN Offc"/>
                <w:sz w:val="20"/>
                <w:szCs w:val="20"/>
              </w:rPr>
              <w:t>Holzrückung</w:t>
            </w:r>
            <w:proofErr w:type="spellEnd"/>
            <w:r>
              <w:rPr>
                <w:rFonts w:ascii="DIN Offc" w:hAnsi="DIN Offc"/>
                <w:sz w:val="20"/>
                <w:szCs w:val="20"/>
              </w:rPr>
              <w:t xml:space="preserve"> </w:t>
            </w:r>
            <w:r w:rsidRPr="003C4DA6">
              <w:rPr>
                <w:rFonts w:ascii="DIN Offc" w:hAnsi="DIN Offc"/>
                <w:sz w:val="20"/>
                <w:szCs w:val="20"/>
              </w:rPr>
              <w:t>speziell</w:t>
            </w:r>
            <w:r>
              <w:rPr>
                <w:rFonts w:ascii="DIN Offc" w:hAnsi="DIN Offc"/>
                <w:sz w:val="20"/>
                <w:szCs w:val="20"/>
              </w:rPr>
              <w:t>e Qualitätsanforderungen</w:t>
            </w:r>
            <w:r w:rsidRPr="003C4DA6">
              <w:rPr>
                <w:rFonts w:ascii="DIN Offc" w:hAnsi="DIN Offc"/>
                <w:sz w:val="20"/>
                <w:szCs w:val="20"/>
              </w:rPr>
              <w:t xml:space="preserve"> </w:t>
            </w:r>
            <w:r>
              <w:rPr>
                <w:rFonts w:ascii="DIN Offc" w:hAnsi="DIN Offc"/>
                <w:sz w:val="20"/>
                <w:szCs w:val="20"/>
              </w:rPr>
              <w:t xml:space="preserve">dargestellt. </w:t>
            </w:r>
            <w:r w:rsidRPr="003C4DA6">
              <w:rPr>
                <w:rFonts w:ascii="DIN Offc" w:hAnsi="DIN Offc"/>
                <w:sz w:val="20"/>
                <w:szCs w:val="20"/>
              </w:rPr>
              <w:t xml:space="preserve"> </w:t>
            </w:r>
            <w:r>
              <w:rPr>
                <w:rFonts w:ascii="DIN Offc" w:hAnsi="DIN Offc"/>
                <w:sz w:val="20"/>
                <w:szCs w:val="20"/>
              </w:rPr>
              <w:br/>
              <w:t xml:space="preserve">Darüber hinaus wird auf die </w:t>
            </w:r>
            <w:r w:rsidRPr="003C4DA6">
              <w:rPr>
                <w:rFonts w:ascii="DIN Offc" w:hAnsi="DIN Offc"/>
                <w:sz w:val="20"/>
                <w:szCs w:val="20"/>
              </w:rPr>
              <w:t xml:space="preserve">allgemeinen Qualitätsanforderungen </w:t>
            </w:r>
            <w:r>
              <w:rPr>
                <w:rFonts w:ascii="DIN Offc" w:hAnsi="DIN Offc"/>
                <w:sz w:val="20"/>
                <w:szCs w:val="20"/>
              </w:rPr>
              <w:t xml:space="preserve">für die Ausführung von </w:t>
            </w:r>
            <w:r>
              <w:rPr>
                <w:rFonts w:ascii="DIN Offc" w:hAnsi="DIN Offc"/>
                <w:sz w:val="20"/>
                <w:szCs w:val="20"/>
              </w:rPr>
              <w:br/>
              <w:t xml:space="preserve">Betriebsarbeiten </w:t>
            </w:r>
            <w:r w:rsidRPr="003C4DA6">
              <w:rPr>
                <w:rFonts w:ascii="DIN Offc" w:hAnsi="DIN Offc"/>
                <w:sz w:val="20"/>
                <w:szCs w:val="20"/>
              </w:rPr>
              <w:t>verwiesen.</w:t>
            </w:r>
          </w:p>
        </w:tc>
      </w:tr>
    </w:tbl>
    <w:p w:rsidR="005A4DDC" w:rsidRPr="008E4E58" w:rsidRDefault="005A4DDC">
      <w:pPr>
        <w:rPr>
          <w:rFonts w:ascii="DIN Offc" w:hAnsi="DIN Offc"/>
          <w:sz w:val="20"/>
          <w:szCs w:val="20"/>
        </w:rPr>
      </w:pPr>
    </w:p>
    <w:tbl>
      <w:tblPr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291"/>
        <w:gridCol w:w="6949"/>
      </w:tblGrid>
      <w:tr w:rsidR="00FD33AF" w:rsidRPr="0014499C" w:rsidTr="007B4288">
        <w:tc>
          <w:tcPr>
            <w:tcW w:w="2316" w:type="dxa"/>
            <w:shd w:val="clear" w:color="auto" w:fill="auto"/>
          </w:tcPr>
          <w:p w:rsidR="00FD33AF" w:rsidRPr="006921BE" w:rsidRDefault="00FD33AF">
            <w:pPr>
              <w:rPr>
                <w:rFonts w:ascii="DIN Offc" w:hAnsi="DIN Offc"/>
                <w:b/>
                <w:color w:val="6DB48A"/>
                <w:sz w:val="20"/>
                <w:szCs w:val="20"/>
              </w:rPr>
            </w:pPr>
            <w:r w:rsidRPr="006921BE">
              <w:rPr>
                <w:rFonts w:ascii="DIN Offc" w:hAnsi="DIN Offc"/>
                <w:b/>
                <w:bCs/>
                <w:color w:val="6DB48A"/>
                <w:sz w:val="20"/>
                <w:szCs w:val="20"/>
              </w:rPr>
              <w:t>Arbeitssicherheit und Gesundheitsschutz</w:t>
            </w:r>
          </w:p>
        </w:tc>
        <w:tc>
          <w:tcPr>
            <w:tcW w:w="7044" w:type="dxa"/>
            <w:shd w:val="clear" w:color="auto" w:fill="auto"/>
          </w:tcPr>
          <w:p w:rsidR="00BF6F6D" w:rsidRPr="00BF6F6D" w:rsidRDefault="00BF6F6D" w:rsidP="00BF6F6D">
            <w:pPr>
              <w:numPr>
                <w:ilvl w:val="0"/>
                <w:numId w:val="16"/>
              </w:numPr>
              <w:tabs>
                <w:tab w:val="clear" w:pos="720"/>
                <w:tab w:val="num" w:pos="374"/>
              </w:tabs>
              <w:spacing w:after="40"/>
              <w:ind w:left="368" w:hanging="357"/>
              <w:rPr>
                <w:rFonts w:ascii="DIN Offc" w:hAnsi="DIN Offc"/>
                <w:sz w:val="20"/>
                <w:szCs w:val="20"/>
              </w:rPr>
            </w:pPr>
            <w:r w:rsidRPr="00BF6F6D">
              <w:rPr>
                <w:rFonts w:ascii="DIN Offc" w:hAnsi="DIN Offc"/>
                <w:sz w:val="20"/>
                <w:szCs w:val="20"/>
              </w:rPr>
              <w:t>Das Abrutschen von Stammteilen und Steinen beim Rücken am Hang ist zu vermeiden.</w:t>
            </w:r>
          </w:p>
          <w:p w:rsidR="00061456" w:rsidRDefault="00BF6F6D" w:rsidP="00BF6F6D">
            <w:pPr>
              <w:numPr>
                <w:ilvl w:val="0"/>
                <w:numId w:val="16"/>
              </w:numPr>
              <w:tabs>
                <w:tab w:val="clear" w:pos="720"/>
                <w:tab w:val="num" w:pos="375"/>
              </w:tabs>
              <w:spacing w:after="40"/>
              <w:ind w:left="374" w:hanging="357"/>
              <w:rPr>
                <w:rFonts w:ascii="DIN Offc" w:hAnsi="DIN Offc"/>
                <w:sz w:val="20"/>
                <w:szCs w:val="20"/>
              </w:rPr>
            </w:pPr>
            <w:r w:rsidRPr="00BF6F6D">
              <w:rPr>
                <w:rFonts w:ascii="DIN Offc" w:hAnsi="DIN Offc"/>
                <w:sz w:val="20"/>
                <w:szCs w:val="20"/>
              </w:rPr>
              <w:t>Die Mindestbruchkraft des aufgelegten Seiles muss das Doppelte der max. Windenzugkraft betragen. Als Nachweis dient ein Seilzeugnis des Herstellers.</w:t>
            </w:r>
          </w:p>
          <w:p w:rsidR="00BF6F6D" w:rsidRPr="00AD7A64" w:rsidRDefault="00BF6F6D" w:rsidP="00BF6F6D">
            <w:pPr>
              <w:numPr>
                <w:ilvl w:val="0"/>
                <w:numId w:val="16"/>
              </w:numPr>
              <w:tabs>
                <w:tab w:val="clear" w:pos="720"/>
                <w:tab w:val="num" w:pos="375"/>
              </w:tabs>
              <w:spacing w:after="40"/>
              <w:ind w:left="374" w:hanging="357"/>
              <w:rPr>
                <w:rFonts w:ascii="DIN Offc" w:hAnsi="DIN Offc"/>
                <w:sz w:val="20"/>
                <w:szCs w:val="20"/>
              </w:rPr>
            </w:pPr>
            <w:r>
              <w:rPr>
                <w:rFonts w:ascii="DIN Offc" w:hAnsi="DIN Offc"/>
                <w:sz w:val="20"/>
                <w:szCs w:val="20"/>
              </w:rPr>
              <w:t>Auf einen sicheren Stand der Maschine ist zu achten.</w:t>
            </w:r>
          </w:p>
        </w:tc>
      </w:tr>
      <w:tr w:rsidR="00913E93" w:rsidRPr="0014499C" w:rsidTr="007B4288">
        <w:tc>
          <w:tcPr>
            <w:tcW w:w="2316" w:type="dxa"/>
            <w:shd w:val="clear" w:color="auto" w:fill="auto"/>
          </w:tcPr>
          <w:p w:rsidR="00913E93" w:rsidRPr="006921BE" w:rsidRDefault="007B4288">
            <w:pPr>
              <w:rPr>
                <w:rFonts w:ascii="DIN Offc" w:hAnsi="DIN Offc"/>
                <w:b/>
                <w:bCs/>
                <w:color w:val="6DB48A"/>
                <w:sz w:val="20"/>
                <w:szCs w:val="20"/>
              </w:rPr>
            </w:pPr>
            <w:r>
              <w:br w:type="page"/>
            </w:r>
            <w:r w:rsidR="00913E93" w:rsidRPr="006921BE">
              <w:rPr>
                <w:rFonts w:ascii="DIN Offc" w:hAnsi="DIN Offc"/>
                <w:b/>
                <w:bCs/>
                <w:color w:val="6DB48A"/>
                <w:sz w:val="20"/>
                <w:szCs w:val="20"/>
              </w:rPr>
              <w:t>Boden</w:t>
            </w:r>
          </w:p>
        </w:tc>
        <w:tc>
          <w:tcPr>
            <w:tcW w:w="7044" w:type="dxa"/>
            <w:shd w:val="clear" w:color="auto" w:fill="auto"/>
          </w:tcPr>
          <w:p w:rsidR="00BF6F6D" w:rsidRPr="00A6145A" w:rsidRDefault="00BF6F6D" w:rsidP="00BF6F6D">
            <w:pPr>
              <w:numPr>
                <w:ilvl w:val="0"/>
                <w:numId w:val="16"/>
              </w:numPr>
              <w:tabs>
                <w:tab w:val="clear" w:pos="720"/>
                <w:tab w:val="num" w:pos="375"/>
              </w:tabs>
              <w:spacing w:after="40"/>
              <w:ind w:left="374" w:hanging="357"/>
              <w:rPr>
                <w:rFonts w:ascii="DIN Offc" w:hAnsi="DIN Offc"/>
                <w:sz w:val="20"/>
                <w:szCs w:val="20"/>
              </w:rPr>
            </w:pPr>
            <w:r w:rsidRPr="00A6145A">
              <w:rPr>
                <w:rFonts w:ascii="DIN Offc" w:hAnsi="DIN Offc"/>
                <w:sz w:val="20"/>
                <w:szCs w:val="20"/>
              </w:rPr>
              <w:t xml:space="preserve">Bei wenig tragfähigen Böden ist besonders in Nadelholzbeständen das Reisig auf den </w:t>
            </w:r>
            <w:proofErr w:type="spellStart"/>
            <w:r w:rsidRPr="00A6145A">
              <w:rPr>
                <w:rFonts w:ascii="DIN Offc" w:hAnsi="DIN Offc"/>
                <w:sz w:val="20"/>
                <w:szCs w:val="20"/>
              </w:rPr>
              <w:t>Rückegassen</w:t>
            </w:r>
            <w:proofErr w:type="spellEnd"/>
            <w:r w:rsidRPr="00A6145A">
              <w:rPr>
                <w:rFonts w:ascii="DIN Offc" w:hAnsi="DIN Offc"/>
                <w:sz w:val="20"/>
                <w:szCs w:val="20"/>
              </w:rPr>
              <w:t xml:space="preserve"> zu konzentrieren.</w:t>
            </w:r>
          </w:p>
          <w:p w:rsidR="00BF6F6D" w:rsidRPr="00A6145A" w:rsidRDefault="00BF6F6D" w:rsidP="00BF6F6D">
            <w:pPr>
              <w:numPr>
                <w:ilvl w:val="0"/>
                <w:numId w:val="16"/>
              </w:numPr>
              <w:tabs>
                <w:tab w:val="clear" w:pos="720"/>
                <w:tab w:val="num" w:pos="375"/>
              </w:tabs>
              <w:spacing w:after="40"/>
              <w:ind w:left="374" w:hanging="357"/>
              <w:rPr>
                <w:rFonts w:ascii="DIN Offc" w:hAnsi="DIN Offc"/>
                <w:sz w:val="20"/>
                <w:szCs w:val="20"/>
              </w:rPr>
            </w:pPr>
            <w:r w:rsidRPr="00A6145A">
              <w:rPr>
                <w:rFonts w:ascii="DIN Offc" w:hAnsi="DIN Offc"/>
                <w:sz w:val="20"/>
                <w:szCs w:val="20"/>
              </w:rPr>
              <w:t xml:space="preserve">Nassstellen auf </w:t>
            </w:r>
            <w:proofErr w:type="spellStart"/>
            <w:r w:rsidRPr="00A6145A">
              <w:rPr>
                <w:rFonts w:ascii="DIN Offc" w:hAnsi="DIN Offc"/>
                <w:sz w:val="20"/>
                <w:szCs w:val="20"/>
              </w:rPr>
              <w:t>Rückegassen</w:t>
            </w:r>
            <w:proofErr w:type="spellEnd"/>
            <w:r w:rsidRPr="00A6145A">
              <w:rPr>
                <w:rFonts w:ascii="DIN Offc" w:hAnsi="DIN Offc"/>
                <w:sz w:val="20"/>
                <w:szCs w:val="20"/>
              </w:rPr>
              <w:t xml:space="preserve"> sind durch konzentriertes Einbringen von Gipfelma</w:t>
            </w:r>
            <w:r w:rsidR="008E4E58">
              <w:rPr>
                <w:rFonts w:ascii="DIN Offc" w:hAnsi="DIN Offc"/>
                <w:sz w:val="20"/>
                <w:szCs w:val="20"/>
              </w:rPr>
              <w:t>terial zu armieren.</w:t>
            </w:r>
          </w:p>
          <w:p w:rsidR="00913E93" w:rsidRPr="0014499C" w:rsidRDefault="00BF6F6D" w:rsidP="00BF6F6D">
            <w:pPr>
              <w:numPr>
                <w:ilvl w:val="0"/>
                <w:numId w:val="16"/>
              </w:numPr>
              <w:tabs>
                <w:tab w:val="clear" w:pos="720"/>
                <w:tab w:val="num" w:pos="375"/>
              </w:tabs>
              <w:spacing w:after="40"/>
              <w:ind w:left="374" w:hanging="357"/>
              <w:rPr>
                <w:rFonts w:ascii="DIN Offc" w:hAnsi="DIN Offc"/>
                <w:sz w:val="20"/>
                <w:szCs w:val="20"/>
              </w:rPr>
            </w:pPr>
            <w:r w:rsidRPr="00A6145A">
              <w:rPr>
                <w:rFonts w:ascii="DIN Offc" w:hAnsi="DIN Offc"/>
                <w:sz w:val="20"/>
                <w:szCs w:val="20"/>
              </w:rPr>
              <w:t>Wo notwendig, ist zusätzliches Material bei Leerfahrten mitzubringen.</w:t>
            </w:r>
          </w:p>
        </w:tc>
      </w:tr>
      <w:tr w:rsidR="00FD33AF" w:rsidRPr="0014499C" w:rsidTr="007B4288">
        <w:tc>
          <w:tcPr>
            <w:tcW w:w="2316" w:type="dxa"/>
            <w:shd w:val="clear" w:color="auto" w:fill="auto"/>
          </w:tcPr>
          <w:p w:rsidR="00FD33AF" w:rsidRPr="006921BE" w:rsidRDefault="00FD33AF">
            <w:pPr>
              <w:rPr>
                <w:rFonts w:ascii="DIN Offc" w:hAnsi="DIN Offc"/>
                <w:b/>
                <w:bCs/>
                <w:color w:val="6DB48A"/>
                <w:sz w:val="20"/>
                <w:szCs w:val="20"/>
              </w:rPr>
            </w:pPr>
            <w:r w:rsidRPr="006921BE">
              <w:rPr>
                <w:rFonts w:ascii="DIN Offc" w:hAnsi="DIN Offc"/>
                <w:b/>
                <w:bCs/>
                <w:color w:val="6DB48A"/>
                <w:sz w:val="20"/>
                <w:szCs w:val="20"/>
              </w:rPr>
              <w:t>Waldbestand</w:t>
            </w:r>
          </w:p>
        </w:tc>
        <w:tc>
          <w:tcPr>
            <w:tcW w:w="7044" w:type="dxa"/>
            <w:shd w:val="clear" w:color="auto" w:fill="auto"/>
          </w:tcPr>
          <w:p w:rsidR="002A646D" w:rsidRDefault="00BF6F6D" w:rsidP="0014499C">
            <w:pPr>
              <w:numPr>
                <w:ilvl w:val="0"/>
                <w:numId w:val="16"/>
              </w:numPr>
              <w:tabs>
                <w:tab w:val="clear" w:pos="720"/>
                <w:tab w:val="num" w:pos="375"/>
              </w:tabs>
              <w:spacing w:after="40"/>
              <w:ind w:left="374" w:hanging="357"/>
              <w:rPr>
                <w:rFonts w:ascii="DIN Offc" w:hAnsi="DIN Offc"/>
                <w:sz w:val="20"/>
                <w:szCs w:val="20"/>
              </w:rPr>
            </w:pPr>
            <w:proofErr w:type="spellStart"/>
            <w:r w:rsidRPr="00A6145A">
              <w:rPr>
                <w:rFonts w:ascii="DIN Offc" w:hAnsi="DIN Offc"/>
                <w:sz w:val="20"/>
                <w:szCs w:val="20"/>
              </w:rPr>
              <w:t>Bestandesschäden</w:t>
            </w:r>
            <w:proofErr w:type="spellEnd"/>
            <w:r w:rsidRPr="00A6145A">
              <w:rPr>
                <w:rFonts w:ascii="DIN Offc" w:hAnsi="DIN Offc"/>
                <w:sz w:val="20"/>
                <w:szCs w:val="20"/>
              </w:rPr>
              <w:t xml:space="preserve">, insbesondere Schäden an ausgewählten </w:t>
            </w:r>
            <w:r w:rsidR="008E4E58">
              <w:rPr>
                <w:rFonts w:ascii="DIN Offc" w:hAnsi="DIN Offc"/>
                <w:sz w:val="20"/>
                <w:szCs w:val="20"/>
              </w:rPr>
              <w:br/>
            </w:r>
            <w:r w:rsidRPr="00A6145A">
              <w:rPr>
                <w:rFonts w:ascii="DIN Offc" w:hAnsi="DIN Offc"/>
                <w:sz w:val="20"/>
                <w:szCs w:val="20"/>
              </w:rPr>
              <w:t xml:space="preserve">Zukunftsbäumen sind zu vermeiden. Z-Bäume dürfen grundsätzlich nicht beschädigt werden. Am verbleibenden Bestand dürfen </w:t>
            </w:r>
            <w:proofErr w:type="spellStart"/>
            <w:r w:rsidRPr="00A6145A">
              <w:rPr>
                <w:rFonts w:ascii="DIN Offc" w:hAnsi="DIN Offc"/>
                <w:sz w:val="20"/>
                <w:szCs w:val="20"/>
              </w:rPr>
              <w:t>Rückeschäden</w:t>
            </w:r>
            <w:proofErr w:type="spellEnd"/>
            <w:r w:rsidRPr="00A6145A">
              <w:rPr>
                <w:rFonts w:ascii="DIN Offc" w:hAnsi="DIN Offc"/>
                <w:sz w:val="20"/>
                <w:szCs w:val="20"/>
              </w:rPr>
              <w:t xml:space="preserve"> nur bei max. 5 % der Stammzahl vor</w:t>
            </w:r>
            <w:r w:rsidR="002A646D">
              <w:rPr>
                <w:rFonts w:ascii="DIN Offc" w:hAnsi="DIN Offc"/>
                <w:sz w:val="20"/>
                <w:szCs w:val="20"/>
              </w:rPr>
              <w:t>kommen.</w:t>
            </w:r>
          </w:p>
          <w:p w:rsidR="00FD33AF" w:rsidRPr="0014499C" w:rsidRDefault="00BF6F6D" w:rsidP="0014499C">
            <w:pPr>
              <w:numPr>
                <w:ilvl w:val="0"/>
                <w:numId w:val="16"/>
              </w:numPr>
              <w:tabs>
                <w:tab w:val="clear" w:pos="720"/>
                <w:tab w:val="num" w:pos="375"/>
              </w:tabs>
              <w:spacing w:after="40"/>
              <w:ind w:left="374" w:hanging="357"/>
              <w:rPr>
                <w:rFonts w:ascii="DIN Offc" w:hAnsi="DIN Offc"/>
                <w:sz w:val="20"/>
                <w:szCs w:val="20"/>
              </w:rPr>
            </w:pPr>
            <w:r w:rsidRPr="00A6145A">
              <w:rPr>
                <w:rFonts w:ascii="DIN Offc" w:hAnsi="DIN Offc"/>
                <w:sz w:val="20"/>
                <w:szCs w:val="20"/>
              </w:rPr>
              <w:t xml:space="preserve">Als Schaden gilt jede mindestens 10 cm² große, den Holzkörper </w:t>
            </w:r>
            <w:r w:rsidR="002A646D">
              <w:rPr>
                <w:rFonts w:ascii="DIN Offc" w:hAnsi="DIN Offc"/>
                <w:sz w:val="20"/>
                <w:szCs w:val="20"/>
              </w:rPr>
              <w:br/>
            </w:r>
            <w:r w:rsidRPr="00A6145A">
              <w:rPr>
                <w:rFonts w:ascii="DIN Offc" w:hAnsi="DIN Offc"/>
                <w:sz w:val="20"/>
                <w:szCs w:val="20"/>
              </w:rPr>
              <w:t>freilegende Verletzung.</w:t>
            </w:r>
          </w:p>
        </w:tc>
      </w:tr>
      <w:tr w:rsidR="00BF6F6D" w:rsidRPr="00A6145A" w:rsidTr="00BF6F6D">
        <w:tc>
          <w:tcPr>
            <w:tcW w:w="23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F6F6D" w:rsidRPr="00BF6F6D" w:rsidRDefault="00BF6F6D" w:rsidP="003B7D6F">
            <w:pPr>
              <w:rPr>
                <w:rFonts w:ascii="DIN Offc" w:hAnsi="DIN Offc"/>
                <w:b/>
                <w:bCs/>
                <w:color w:val="6DB48A"/>
                <w:sz w:val="20"/>
                <w:szCs w:val="20"/>
              </w:rPr>
            </w:pPr>
            <w:r w:rsidRPr="00BF6F6D">
              <w:rPr>
                <w:rFonts w:ascii="DIN Offc" w:hAnsi="DIN Offc"/>
                <w:b/>
                <w:bCs/>
                <w:color w:val="6DB48A"/>
                <w:sz w:val="20"/>
                <w:szCs w:val="20"/>
              </w:rPr>
              <w:t>Poltern</w:t>
            </w:r>
          </w:p>
        </w:tc>
        <w:tc>
          <w:tcPr>
            <w:tcW w:w="7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F6F6D" w:rsidRDefault="00BF6F6D" w:rsidP="00BF6F6D">
            <w:pPr>
              <w:numPr>
                <w:ilvl w:val="0"/>
                <w:numId w:val="16"/>
              </w:numPr>
              <w:tabs>
                <w:tab w:val="clear" w:pos="720"/>
                <w:tab w:val="num" w:pos="375"/>
              </w:tabs>
              <w:spacing w:after="40"/>
              <w:ind w:left="374" w:hanging="357"/>
              <w:rPr>
                <w:rFonts w:ascii="DIN Offc" w:hAnsi="DIN Offc"/>
                <w:sz w:val="20"/>
                <w:szCs w:val="20"/>
              </w:rPr>
            </w:pPr>
            <w:r w:rsidRPr="00A6145A">
              <w:rPr>
                <w:rFonts w:ascii="DIN Offc" w:hAnsi="DIN Offc"/>
                <w:sz w:val="20"/>
                <w:szCs w:val="20"/>
              </w:rPr>
              <w:t xml:space="preserve">Das Holz ist grundsätzlich - am Hang nach Möglichkeit - bündig, </w:t>
            </w:r>
            <w:proofErr w:type="spellStart"/>
            <w:r w:rsidRPr="00A6145A">
              <w:rPr>
                <w:rFonts w:ascii="DIN Offc" w:hAnsi="DIN Offc"/>
                <w:sz w:val="20"/>
                <w:szCs w:val="20"/>
              </w:rPr>
              <w:t>losweise</w:t>
            </w:r>
            <w:proofErr w:type="spellEnd"/>
            <w:r w:rsidRPr="00A6145A">
              <w:rPr>
                <w:rFonts w:ascii="DIN Offc" w:hAnsi="DIN Offc"/>
                <w:sz w:val="20"/>
                <w:szCs w:val="20"/>
              </w:rPr>
              <w:t xml:space="preserve"> getrennt und auf Unterlagen auf den zugewiesenen Polterplätzen zu pol</w:t>
            </w:r>
            <w:r>
              <w:rPr>
                <w:rFonts w:ascii="DIN Offc" w:hAnsi="DIN Offc"/>
                <w:sz w:val="20"/>
                <w:szCs w:val="20"/>
              </w:rPr>
              <w:t>tern.</w:t>
            </w:r>
          </w:p>
          <w:p w:rsidR="00BF6F6D" w:rsidRPr="00A6145A" w:rsidRDefault="00BF6F6D" w:rsidP="00BF6F6D">
            <w:pPr>
              <w:numPr>
                <w:ilvl w:val="0"/>
                <w:numId w:val="16"/>
              </w:numPr>
              <w:tabs>
                <w:tab w:val="clear" w:pos="720"/>
                <w:tab w:val="num" w:pos="375"/>
              </w:tabs>
              <w:spacing w:after="40"/>
              <w:ind w:left="374" w:hanging="357"/>
              <w:rPr>
                <w:rFonts w:ascii="DIN Offc" w:hAnsi="DIN Offc"/>
                <w:sz w:val="20"/>
                <w:szCs w:val="20"/>
              </w:rPr>
            </w:pPr>
            <w:r>
              <w:rPr>
                <w:rFonts w:ascii="DIN Offc" w:hAnsi="DIN Offc"/>
                <w:sz w:val="20"/>
                <w:szCs w:val="20"/>
              </w:rPr>
              <w:t xml:space="preserve">Die Anzahl der Unterlagen </w:t>
            </w:r>
            <w:r w:rsidR="008E4E58">
              <w:rPr>
                <w:rFonts w:ascii="DIN Offc" w:hAnsi="DIN Offc"/>
                <w:sz w:val="20"/>
                <w:szCs w:val="20"/>
              </w:rPr>
              <w:t>wird</w:t>
            </w:r>
            <w:r>
              <w:rPr>
                <w:rFonts w:ascii="DIN Offc" w:hAnsi="DIN Offc"/>
                <w:sz w:val="20"/>
                <w:szCs w:val="20"/>
              </w:rPr>
              <w:t xml:space="preserve"> vom </w:t>
            </w:r>
            <w:r w:rsidR="008E4E58">
              <w:rPr>
                <w:rFonts w:ascii="DIN Offc" w:hAnsi="DIN Offc"/>
                <w:sz w:val="20"/>
                <w:szCs w:val="20"/>
              </w:rPr>
              <w:t>Rücker</w:t>
            </w:r>
            <w:r>
              <w:rPr>
                <w:rFonts w:ascii="DIN Offc" w:hAnsi="DIN Offc"/>
                <w:sz w:val="20"/>
                <w:szCs w:val="20"/>
              </w:rPr>
              <w:t xml:space="preserve"> </w:t>
            </w:r>
            <w:r w:rsidR="008E4E58">
              <w:rPr>
                <w:rFonts w:ascii="DIN Offc" w:hAnsi="DIN Offc"/>
                <w:sz w:val="20"/>
                <w:szCs w:val="20"/>
              </w:rPr>
              <w:t>am Polter angeschrieben</w:t>
            </w:r>
            <w:r>
              <w:rPr>
                <w:rFonts w:ascii="DIN Offc" w:hAnsi="DIN Offc"/>
                <w:sz w:val="20"/>
                <w:szCs w:val="20"/>
              </w:rPr>
              <w:t>.</w:t>
            </w:r>
          </w:p>
          <w:p w:rsidR="00BF6F6D" w:rsidRPr="00A6145A" w:rsidRDefault="00BF6F6D" w:rsidP="00BF6F6D">
            <w:pPr>
              <w:numPr>
                <w:ilvl w:val="0"/>
                <w:numId w:val="16"/>
              </w:numPr>
              <w:tabs>
                <w:tab w:val="clear" w:pos="720"/>
                <w:tab w:val="num" w:pos="375"/>
              </w:tabs>
              <w:spacing w:after="40"/>
              <w:ind w:left="374" w:hanging="357"/>
              <w:rPr>
                <w:rFonts w:ascii="DIN Offc" w:hAnsi="DIN Offc"/>
                <w:sz w:val="20"/>
                <w:szCs w:val="20"/>
              </w:rPr>
            </w:pPr>
            <w:r w:rsidRPr="00A6145A">
              <w:rPr>
                <w:rFonts w:ascii="DIN Offc" w:hAnsi="DIN Offc"/>
                <w:sz w:val="20"/>
                <w:szCs w:val="20"/>
              </w:rPr>
              <w:t>Überlängen in Fixlängenpolter sind auf Maß zu bringen.</w:t>
            </w:r>
          </w:p>
          <w:p w:rsidR="00BF6F6D" w:rsidRPr="00A6145A" w:rsidRDefault="00BF6F6D" w:rsidP="00BF6F6D">
            <w:pPr>
              <w:numPr>
                <w:ilvl w:val="0"/>
                <w:numId w:val="16"/>
              </w:numPr>
              <w:tabs>
                <w:tab w:val="clear" w:pos="720"/>
                <w:tab w:val="num" w:pos="375"/>
              </w:tabs>
              <w:spacing w:after="40"/>
              <w:ind w:left="374" w:hanging="357"/>
              <w:rPr>
                <w:rFonts w:ascii="DIN Offc" w:hAnsi="DIN Offc"/>
                <w:sz w:val="20"/>
                <w:szCs w:val="20"/>
              </w:rPr>
            </w:pPr>
            <w:r w:rsidRPr="00A6145A">
              <w:rPr>
                <w:rFonts w:ascii="DIN Offc" w:hAnsi="DIN Offc"/>
                <w:sz w:val="20"/>
                <w:szCs w:val="20"/>
              </w:rPr>
              <w:t xml:space="preserve">Die Poltergröße beträgt im Regelfall mindestens 10 Fm. In begründeten Einzelfällen (insbesondere bei </w:t>
            </w:r>
            <w:proofErr w:type="spellStart"/>
            <w:r w:rsidRPr="00A6145A">
              <w:rPr>
                <w:rFonts w:ascii="DIN Offc" w:hAnsi="DIN Offc"/>
                <w:sz w:val="20"/>
                <w:szCs w:val="20"/>
              </w:rPr>
              <w:t>Wertholz</w:t>
            </w:r>
            <w:proofErr w:type="spellEnd"/>
            <w:r w:rsidRPr="00A6145A">
              <w:rPr>
                <w:rFonts w:ascii="DIN Offc" w:hAnsi="DIN Offc"/>
                <w:sz w:val="20"/>
                <w:szCs w:val="20"/>
              </w:rPr>
              <w:t>) sind auch kleinere Poltergrößen zulässig.</w:t>
            </w:r>
          </w:p>
          <w:p w:rsidR="00BF6F6D" w:rsidRDefault="00BF6F6D" w:rsidP="00BF6F6D">
            <w:pPr>
              <w:numPr>
                <w:ilvl w:val="0"/>
                <w:numId w:val="16"/>
              </w:numPr>
              <w:tabs>
                <w:tab w:val="clear" w:pos="720"/>
                <w:tab w:val="num" w:pos="375"/>
              </w:tabs>
              <w:spacing w:after="40"/>
              <w:ind w:left="374" w:hanging="357"/>
              <w:rPr>
                <w:rFonts w:ascii="DIN Offc" w:hAnsi="DIN Offc"/>
                <w:sz w:val="20"/>
                <w:szCs w:val="20"/>
              </w:rPr>
            </w:pPr>
            <w:r w:rsidRPr="00A6145A">
              <w:rPr>
                <w:rFonts w:ascii="DIN Offc" w:hAnsi="DIN Offc"/>
                <w:sz w:val="20"/>
                <w:szCs w:val="20"/>
              </w:rPr>
              <w:t xml:space="preserve">Alle Holzpolter müssen </w:t>
            </w:r>
            <w:proofErr w:type="spellStart"/>
            <w:r w:rsidRPr="00A6145A">
              <w:rPr>
                <w:rFonts w:ascii="DIN Offc" w:hAnsi="DIN Offc"/>
                <w:sz w:val="20"/>
                <w:szCs w:val="20"/>
              </w:rPr>
              <w:t>maschinenverladbar</w:t>
            </w:r>
            <w:proofErr w:type="spellEnd"/>
            <w:r w:rsidRPr="00A6145A">
              <w:rPr>
                <w:rFonts w:ascii="DIN Offc" w:hAnsi="DIN Offc"/>
                <w:sz w:val="20"/>
                <w:szCs w:val="20"/>
              </w:rPr>
              <w:t xml:space="preserve"> und verkehrssicher angelegt sein (möglichst 1 m Abstand vom Fahrbahnrand, max. Poltertiefe 8,0 m, max. 2 m unter dem Wegniveau).</w:t>
            </w:r>
          </w:p>
          <w:p w:rsidR="006C0B28" w:rsidRPr="00A6145A" w:rsidRDefault="006C0B28" w:rsidP="00BF6F6D">
            <w:pPr>
              <w:numPr>
                <w:ilvl w:val="0"/>
                <w:numId w:val="16"/>
              </w:numPr>
              <w:tabs>
                <w:tab w:val="clear" w:pos="720"/>
                <w:tab w:val="num" w:pos="375"/>
              </w:tabs>
              <w:spacing w:after="40"/>
              <w:ind w:left="374" w:hanging="357"/>
              <w:rPr>
                <w:rFonts w:ascii="DIN Offc" w:hAnsi="DIN Offc"/>
                <w:sz w:val="20"/>
                <w:szCs w:val="20"/>
              </w:rPr>
            </w:pPr>
            <w:r w:rsidRPr="006C0B28">
              <w:rPr>
                <w:rFonts w:ascii="DIN Offc" w:hAnsi="DIN Offc"/>
                <w:sz w:val="20"/>
                <w:szCs w:val="20"/>
              </w:rPr>
              <w:t>Die Belange der Abfuhrlogistik sind mit dem Auftraggeber abzusprechen und zu berücksichtigen.</w:t>
            </w:r>
          </w:p>
        </w:tc>
      </w:tr>
      <w:tr w:rsidR="00BF6F6D" w:rsidRPr="00A6145A" w:rsidTr="00BF6F6D">
        <w:tc>
          <w:tcPr>
            <w:tcW w:w="23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F6F6D" w:rsidRPr="00BF6F6D" w:rsidRDefault="00BF6F6D" w:rsidP="003B7D6F">
            <w:pPr>
              <w:rPr>
                <w:rFonts w:ascii="DIN Offc" w:hAnsi="DIN Offc"/>
                <w:b/>
                <w:bCs/>
                <w:color w:val="6DB48A"/>
                <w:sz w:val="20"/>
                <w:szCs w:val="20"/>
              </w:rPr>
            </w:pPr>
            <w:r w:rsidRPr="00BF6F6D">
              <w:rPr>
                <w:rFonts w:ascii="DIN Offc" w:hAnsi="DIN Offc"/>
                <w:b/>
                <w:bCs/>
                <w:color w:val="6DB48A"/>
                <w:sz w:val="20"/>
                <w:szCs w:val="20"/>
              </w:rPr>
              <w:t xml:space="preserve">Fahrwege und </w:t>
            </w:r>
            <w:proofErr w:type="spellStart"/>
            <w:r w:rsidRPr="00BF6F6D">
              <w:rPr>
                <w:rFonts w:ascii="DIN Offc" w:hAnsi="DIN Offc"/>
                <w:b/>
                <w:bCs/>
                <w:color w:val="6DB48A"/>
                <w:sz w:val="20"/>
                <w:szCs w:val="20"/>
              </w:rPr>
              <w:t>Rückegassen</w:t>
            </w:r>
            <w:proofErr w:type="spellEnd"/>
          </w:p>
        </w:tc>
        <w:tc>
          <w:tcPr>
            <w:tcW w:w="7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F6F6D" w:rsidRPr="00A6145A" w:rsidRDefault="00BF6F6D" w:rsidP="00BF6F6D">
            <w:pPr>
              <w:numPr>
                <w:ilvl w:val="0"/>
                <w:numId w:val="16"/>
              </w:numPr>
              <w:tabs>
                <w:tab w:val="clear" w:pos="720"/>
                <w:tab w:val="num" w:pos="375"/>
              </w:tabs>
              <w:spacing w:after="40"/>
              <w:ind w:left="374" w:hanging="357"/>
              <w:rPr>
                <w:rFonts w:ascii="DIN Offc" w:hAnsi="DIN Offc"/>
                <w:sz w:val="20"/>
                <w:szCs w:val="20"/>
              </w:rPr>
            </w:pPr>
            <w:r>
              <w:rPr>
                <w:rFonts w:ascii="DIN Offc" w:hAnsi="DIN Offc"/>
                <w:sz w:val="20"/>
                <w:szCs w:val="20"/>
              </w:rPr>
              <w:t>Gräben sind vor Ü</w:t>
            </w:r>
            <w:r w:rsidRPr="00A6145A">
              <w:rPr>
                <w:rFonts w:ascii="DIN Offc" w:hAnsi="DIN Offc"/>
                <w:sz w:val="20"/>
                <w:szCs w:val="20"/>
              </w:rPr>
              <w:t>berfahrt durch Längslegen einer ausreichenden Zahl von Stammabschnitten</w:t>
            </w:r>
            <w:r w:rsidRPr="00A6145A" w:rsidDel="00501B47">
              <w:rPr>
                <w:rFonts w:ascii="DIN Offc" w:hAnsi="DIN Offc"/>
                <w:sz w:val="20"/>
                <w:szCs w:val="20"/>
              </w:rPr>
              <w:t xml:space="preserve"> </w:t>
            </w:r>
            <w:r w:rsidRPr="00A6145A">
              <w:rPr>
                <w:rFonts w:ascii="DIN Offc" w:hAnsi="DIN Offc"/>
                <w:sz w:val="20"/>
                <w:szCs w:val="20"/>
              </w:rPr>
              <w:t xml:space="preserve">aufzufüllen. Diese sind nach Abschluss der </w:t>
            </w:r>
            <w:proofErr w:type="spellStart"/>
            <w:r w:rsidRPr="00A6145A">
              <w:rPr>
                <w:rFonts w:ascii="DIN Offc" w:hAnsi="DIN Offc"/>
                <w:sz w:val="20"/>
                <w:szCs w:val="20"/>
              </w:rPr>
              <w:t>Rückearbeiten</w:t>
            </w:r>
            <w:proofErr w:type="spellEnd"/>
            <w:r w:rsidRPr="00A6145A">
              <w:rPr>
                <w:rFonts w:ascii="DIN Offc" w:hAnsi="DIN Offc"/>
                <w:sz w:val="20"/>
                <w:szCs w:val="20"/>
              </w:rPr>
              <w:t xml:space="preserve"> wieder zu beseitigen.</w:t>
            </w:r>
          </w:p>
        </w:tc>
      </w:tr>
    </w:tbl>
    <w:p w:rsidR="00E16927" w:rsidRPr="00E65C8C" w:rsidRDefault="00E16927" w:rsidP="00652F25">
      <w:pPr>
        <w:rPr>
          <w:rFonts w:ascii="DIN Offc" w:hAnsi="DIN Offc"/>
          <w:sz w:val="20"/>
          <w:szCs w:val="20"/>
        </w:rPr>
      </w:pPr>
    </w:p>
    <w:sectPr w:rsidR="00E16927" w:rsidRPr="00E65C8C" w:rsidSect="00652F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418" w:bottom="1134" w:left="1134" w:header="73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3E2D" w:rsidRDefault="001E3E2D">
      <w:r>
        <w:separator/>
      </w:r>
    </w:p>
  </w:endnote>
  <w:endnote w:type="continuationSeparator" w:id="0">
    <w:p w:rsidR="001E3E2D" w:rsidRDefault="001E3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N Offc">
    <w:altName w:val="Arial"/>
    <w:charset w:val="00"/>
    <w:family w:val="swiss"/>
    <w:pitch w:val="variable"/>
    <w:sig w:usb0="800000AF" w:usb1="4000207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4236" w:rsidRDefault="000E423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499C" w:rsidRPr="00DC1F44" w:rsidRDefault="00E16927" w:rsidP="00E16927">
    <w:pPr>
      <w:pStyle w:val="Kopfzeile"/>
      <w:jc w:val="right"/>
      <w:rPr>
        <w:rFonts w:ascii="DIN Offc" w:hAnsi="DIN Offc"/>
        <w:sz w:val="16"/>
        <w:szCs w:val="16"/>
      </w:rPr>
    </w:pPr>
    <w:r w:rsidRPr="00DC1F44">
      <w:rPr>
        <w:rFonts w:ascii="DIN Offc" w:hAnsi="DIN Offc"/>
        <w:sz w:val="16"/>
        <w:szCs w:val="16"/>
      </w:rPr>
      <w:t xml:space="preserve">Allgemeine Qualitätsanforderungen  </w:t>
    </w:r>
    <w:r w:rsidR="00DC1F44" w:rsidRPr="00DC1F44">
      <w:rPr>
        <w:rFonts w:ascii="DIN Offc" w:hAnsi="DIN Offc"/>
        <w:sz w:val="16"/>
        <w:szCs w:val="16"/>
      </w:rPr>
      <w:t xml:space="preserve">/  Stand: </w:t>
    </w:r>
    <w:r w:rsidR="00857F87">
      <w:rPr>
        <w:rFonts w:ascii="DIN Offc" w:hAnsi="DIN Offc"/>
        <w:sz w:val="16"/>
        <w:szCs w:val="16"/>
      </w:rPr>
      <w:t>Juni 2020</w:t>
    </w:r>
    <w:r w:rsidR="00DC1F44" w:rsidRPr="00DC1F44">
      <w:rPr>
        <w:rFonts w:ascii="DIN Offc" w:hAnsi="DIN Offc"/>
        <w:sz w:val="16"/>
        <w:szCs w:val="16"/>
      </w:rPr>
      <w:t xml:space="preserve">  </w:t>
    </w:r>
    <w:r w:rsidRPr="00DC1F44">
      <w:rPr>
        <w:rFonts w:ascii="DIN Offc" w:hAnsi="DIN Offc"/>
        <w:sz w:val="16"/>
        <w:szCs w:val="16"/>
      </w:rPr>
      <w:t xml:space="preserve">/ </w:t>
    </w:r>
    <w:r w:rsidR="00DC1F44" w:rsidRPr="00DC1F44">
      <w:rPr>
        <w:rFonts w:ascii="DIN Offc" w:hAnsi="DIN Offc"/>
        <w:sz w:val="16"/>
        <w:szCs w:val="16"/>
      </w:rPr>
      <w:t xml:space="preserve"> </w:t>
    </w:r>
    <w:r w:rsidRPr="00DC1F44">
      <w:rPr>
        <w:rFonts w:ascii="DIN Offc" w:hAnsi="DIN Offc"/>
        <w:sz w:val="16"/>
        <w:szCs w:val="16"/>
      </w:rPr>
      <w:t xml:space="preserve">Seite </w:t>
    </w:r>
    <w:r w:rsidRPr="00DC1F44">
      <w:rPr>
        <w:rFonts w:ascii="DIN Offc" w:hAnsi="DIN Offc"/>
        <w:sz w:val="16"/>
        <w:szCs w:val="16"/>
      </w:rPr>
      <w:fldChar w:fldCharType="begin"/>
    </w:r>
    <w:r w:rsidRPr="00DC1F44">
      <w:rPr>
        <w:rFonts w:ascii="DIN Offc" w:hAnsi="DIN Offc"/>
        <w:sz w:val="16"/>
        <w:szCs w:val="16"/>
      </w:rPr>
      <w:instrText xml:space="preserve"> PAGE </w:instrText>
    </w:r>
    <w:r w:rsidRPr="00DC1F44">
      <w:rPr>
        <w:rFonts w:ascii="DIN Offc" w:hAnsi="DIN Offc"/>
        <w:sz w:val="16"/>
        <w:szCs w:val="16"/>
      </w:rPr>
      <w:fldChar w:fldCharType="separate"/>
    </w:r>
    <w:r w:rsidR="00293378">
      <w:rPr>
        <w:rFonts w:ascii="DIN Offc" w:hAnsi="DIN Offc"/>
        <w:noProof/>
        <w:sz w:val="16"/>
        <w:szCs w:val="16"/>
      </w:rPr>
      <w:t>1</w:t>
    </w:r>
    <w:r w:rsidRPr="00DC1F44">
      <w:rPr>
        <w:rFonts w:ascii="DIN Offc" w:hAnsi="DIN Offc"/>
        <w:sz w:val="16"/>
        <w:szCs w:val="16"/>
      </w:rPr>
      <w:fldChar w:fldCharType="end"/>
    </w:r>
    <w:r w:rsidRPr="00DC1F44">
      <w:rPr>
        <w:rFonts w:ascii="DIN Offc" w:hAnsi="DIN Offc"/>
        <w:sz w:val="16"/>
        <w:szCs w:val="16"/>
      </w:rPr>
      <w:t xml:space="preserve"> von </w:t>
    </w:r>
    <w:r w:rsidRPr="00DC1F44">
      <w:rPr>
        <w:rFonts w:ascii="DIN Offc" w:hAnsi="DIN Offc"/>
        <w:sz w:val="16"/>
        <w:szCs w:val="16"/>
      </w:rPr>
      <w:fldChar w:fldCharType="begin"/>
    </w:r>
    <w:r w:rsidRPr="00DC1F44">
      <w:rPr>
        <w:rFonts w:ascii="DIN Offc" w:hAnsi="DIN Offc"/>
        <w:sz w:val="16"/>
        <w:szCs w:val="16"/>
      </w:rPr>
      <w:instrText xml:space="preserve"> NUMPAGES  </w:instrText>
    </w:r>
    <w:r w:rsidRPr="00DC1F44">
      <w:rPr>
        <w:rFonts w:ascii="DIN Offc" w:hAnsi="DIN Offc"/>
        <w:sz w:val="16"/>
        <w:szCs w:val="16"/>
      </w:rPr>
      <w:fldChar w:fldCharType="separate"/>
    </w:r>
    <w:r w:rsidR="00293378">
      <w:rPr>
        <w:rFonts w:ascii="DIN Offc" w:hAnsi="DIN Offc"/>
        <w:noProof/>
        <w:sz w:val="16"/>
        <w:szCs w:val="16"/>
      </w:rPr>
      <w:t>1</w:t>
    </w:r>
    <w:r w:rsidRPr="00DC1F44">
      <w:rPr>
        <w:rFonts w:ascii="DIN Offc" w:hAnsi="DIN Offc"/>
        <w:sz w:val="16"/>
        <w:szCs w:val="16"/>
      </w:rPr>
      <w:fldChar w:fldCharType="end"/>
    </w:r>
  </w:p>
  <w:p w:rsidR="00E16927" w:rsidRPr="00E16927" w:rsidRDefault="00E16927" w:rsidP="00E16927">
    <w:pPr>
      <w:jc w:val="center"/>
      <w:rPr>
        <w:rFonts w:ascii="DIN Offc" w:hAnsi="DIN Offc"/>
        <w:b/>
        <w:sz w:val="18"/>
        <w:szCs w:val="18"/>
      </w:rPr>
    </w:pPr>
  </w:p>
  <w:p w:rsidR="0014499C" w:rsidRDefault="0014499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1F44" w:rsidRPr="00DC1F44" w:rsidRDefault="00BF6F6D" w:rsidP="00DC1F44">
    <w:pPr>
      <w:pStyle w:val="Kopfzeile"/>
      <w:jc w:val="right"/>
      <w:rPr>
        <w:rFonts w:ascii="DIN Offc" w:hAnsi="DIN Offc"/>
        <w:sz w:val="16"/>
        <w:szCs w:val="16"/>
      </w:rPr>
    </w:pPr>
    <w:r>
      <w:rPr>
        <w:rFonts w:ascii="DIN Offc" w:hAnsi="DIN Offc"/>
        <w:sz w:val="16"/>
        <w:szCs w:val="16"/>
      </w:rPr>
      <w:t>Spezielle</w:t>
    </w:r>
    <w:r w:rsidR="00DC1F44" w:rsidRPr="00DC1F44">
      <w:rPr>
        <w:rFonts w:ascii="DIN Offc" w:hAnsi="DIN Offc"/>
        <w:sz w:val="16"/>
        <w:szCs w:val="16"/>
      </w:rPr>
      <w:t xml:space="preserve"> Qualitätsanf</w:t>
    </w:r>
    <w:r w:rsidR="00AD7A64">
      <w:rPr>
        <w:rFonts w:ascii="DIN Offc" w:hAnsi="DIN Offc"/>
        <w:sz w:val="16"/>
        <w:szCs w:val="16"/>
      </w:rPr>
      <w:t>orderungen</w:t>
    </w:r>
    <w:r w:rsidR="002C16A7">
      <w:rPr>
        <w:rFonts w:ascii="DIN Offc" w:hAnsi="DIN Offc"/>
        <w:sz w:val="16"/>
        <w:szCs w:val="16"/>
      </w:rPr>
      <w:t xml:space="preserve"> </w:t>
    </w:r>
    <w:r>
      <w:rPr>
        <w:rFonts w:ascii="DIN Offc" w:hAnsi="DIN Offc"/>
        <w:sz w:val="16"/>
        <w:szCs w:val="16"/>
      </w:rPr>
      <w:t>Holzrücken</w:t>
    </w:r>
    <w:r w:rsidR="00AD7A64">
      <w:rPr>
        <w:rFonts w:ascii="DIN Offc" w:hAnsi="DIN Offc"/>
        <w:sz w:val="16"/>
        <w:szCs w:val="16"/>
      </w:rPr>
      <w:t xml:space="preserve"> /</w:t>
    </w:r>
    <w:r w:rsidR="009D2A52">
      <w:rPr>
        <w:rFonts w:ascii="DIN Offc" w:hAnsi="DIN Offc"/>
        <w:sz w:val="16"/>
        <w:szCs w:val="16"/>
      </w:rPr>
      <w:t xml:space="preserve"> Stand: Januar</w:t>
    </w:r>
    <w:r w:rsidR="00DC1F44" w:rsidRPr="00DC1F44">
      <w:rPr>
        <w:rFonts w:ascii="DIN Offc" w:hAnsi="DIN Offc"/>
        <w:sz w:val="16"/>
        <w:szCs w:val="16"/>
      </w:rPr>
      <w:t xml:space="preserve"> 20</w:t>
    </w:r>
    <w:r w:rsidR="00AD7A64">
      <w:rPr>
        <w:rFonts w:ascii="DIN Offc" w:hAnsi="DIN Offc"/>
        <w:sz w:val="16"/>
        <w:szCs w:val="16"/>
      </w:rPr>
      <w:t>2</w:t>
    </w:r>
    <w:r w:rsidR="009D2A52">
      <w:rPr>
        <w:rFonts w:ascii="DIN Offc" w:hAnsi="DIN Offc"/>
        <w:sz w:val="16"/>
        <w:szCs w:val="16"/>
      </w:rPr>
      <w:t>1</w:t>
    </w:r>
    <w:r w:rsidR="00DC1F44" w:rsidRPr="00DC1F44">
      <w:rPr>
        <w:rFonts w:ascii="DIN Offc" w:hAnsi="DIN Offc"/>
        <w:sz w:val="16"/>
        <w:szCs w:val="16"/>
      </w:rPr>
      <w:t xml:space="preserve"> / Seite </w:t>
    </w:r>
    <w:r w:rsidR="00DC1F44" w:rsidRPr="00DC1F44">
      <w:rPr>
        <w:rFonts w:ascii="DIN Offc" w:hAnsi="DIN Offc"/>
        <w:sz w:val="16"/>
        <w:szCs w:val="16"/>
      </w:rPr>
      <w:fldChar w:fldCharType="begin"/>
    </w:r>
    <w:r w:rsidR="00DC1F44" w:rsidRPr="00DC1F44">
      <w:rPr>
        <w:rFonts w:ascii="DIN Offc" w:hAnsi="DIN Offc"/>
        <w:sz w:val="16"/>
        <w:szCs w:val="16"/>
      </w:rPr>
      <w:instrText xml:space="preserve"> PAGE </w:instrText>
    </w:r>
    <w:r w:rsidR="00DC1F44" w:rsidRPr="00DC1F44">
      <w:rPr>
        <w:rFonts w:ascii="DIN Offc" w:hAnsi="DIN Offc"/>
        <w:sz w:val="16"/>
        <w:szCs w:val="16"/>
      </w:rPr>
      <w:fldChar w:fldCharType="separate"/>
    </w:r>
    <w:r w:rsidR="00293378">
      <w:rPr>
        <w:rFonts w:ascii="DIN Offc" w:hAnsi="DIN Offc"/>
        <w:noProof/>
        <w:sz w:val="16"/>
        <w:szCs w:val="16"/>
      </w:rPr>
      <w:t>1</w:t>
    </w:r>
    <w:r w:rsidR="00DC1F44" w:rsidRPr="00DC1F44">
      <w:rPr>
        <w:rFonts w:ascii="DIN Offc" w:hAnsi="DIN Offc"/>
        <w:sz w:val="16"/>
        <w:szCs w:val="16"/>
      </w:rPr>
      <w:fldChar w:fldCharType="end"/>
    </w:r>
    <w:r w:rsidR="00DC1F44" w:rsidRPr="00DC1F44">
      <w:rPr>
        <w:rFonts w:ascii="DIN Offc" w:hAnsi="DIN Offc"/>
        <w:sz w:val="16"/>
        <w:szCs w:val="16"/>
      </w:rPr>
      <w:t xml:space="preserve"> von </w:t>
    </w:r>
    <w:r w:rsidR="00DC1F44" w:rsidRPr="00DC1F44">
      <w:rPr>
        <w:rFonts w:ascii="DIN Offc" w:hAnsi="DIN Offc"/>
        <w:sz w:val="16"/>
        <w:szCs w:val="16"/>
      </w:rPr>
      <w:fldChar w:fldCharType="begin"/>
    </w:r>
    <w:r w:rsidR="00DC1F44" w:rsidRPr="00DC1F44">
      <w:rPr>
        <w:rFonts w:ascii="DIN Offc" w:hAnsi="DIN Offc"/>
        <w:sz w:val="16"/>
        <w:szCs w:val="16"/>
      </w:rPr>
      <w:instrText xml:space="preserve"> NUMPAGES  </w:instrText>
    </w:r>
    <w:r w:rsidR="00DC1F44" w:rsidRPr="00DC1F44">
      <w:rPr>
        <w:rFonts w:ascii="DIN Offc" w:hAnsi="DIN Offc"/>
        <w:sz w:val="16"/>
        <w:szCs w:val="16"/>
      </w:rPr>
      <w:fldChar w:fldCharType="separate"/>
    </w:r>
    <w:r w:rsidR="00293378">
      <w:rPr>
        <w:rFonts w:ascii="DIN Offc" w:hAnsi="DIN Offc"/>
        <w:noProof/>
        <w:sz w:val="16"/>
        <w:szCs w:val="16"/>
      </w:rPr>
      <w:t>1</w:t>
    </w:r>
    <w:r w:rsidR="00DC1F44" w:rsidRPr="00DC1F44">
      <w:rPr>
        <w:rFonts w:ascii="DIN Offc" w:hAnsi="DIN Offc"/>
        <w:sz w:val="16"/>
        <w:szCs w:val="16"/>
      </w:rPr>
      <w:fldChar w:fldCharType="end"/>
    </w:r>
  </w:p>
  <w:p w:rsidR="00E16927" w:rsidRPr="00E16927" w:rsidRDefault="00E16927" w:rsidP="00E16927">
    <w:pPr>
      <w:jc w:val="center"/>
      <w:rPr>
        <w:rFonts w:ascii="DIN Offc" w:hAnsi="DIN Offc"/>
        <w:b/>
        <w:sz w:val="18"/>
        <w:szCs w:val="18"/>
      </w:rPr>
    </w:pPr>
  </w:p>
  <w:p w:rsidR="00E16927" w:rsidRDefault="00E1692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3E2D" w:rsidRDefault="001E3E2D">
      <w:r>
        <w:separator/>
      </w:r>
    </w:p>
  </w:footnote>
  <w:footnote w:type="continuationSeparator" w:id="0">
    <w:p w:rsidR="001E3E2D" w:rsidRDefault="001E3E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4236" w:rsidRDefault="000E423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6927" w:rsidRPr="00E16927" w:rsidRDefault="00E16927" w:rsidP="00E16927">
    <w:pPr>
      <w:pStyle w:val="Kopfzeile"/>
      <w:jc w:val="center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792A" w:rsidRDefault="0042792A" w:rsidP="00AF6816">
    <w:pPr>
      <w:pStyle w:val="Kopfzeile"/>
      <w:tabs>
        <w:tab w:val="clear" w:pos="4536"/>
        <w:tab w:val="clear" w:pos="9072"/>
        <w:tab w:val="right" w:pos="935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829B3"/>
    <w:multiLevelType w:val="multilevel"/>
    <w:tmpl w:val="20D0205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D00AE"/>
    <w:multiLevelType w:val="multilevel"/>
    <w:tmpl w:val="043A8688"/>
    <w:lvl w:ilvl="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61282"/>
    <w:multiLevelType w:val="hybridMultilevel"/>
    <w:tmpl w:val="75024D2A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77B13"/>
    <w:multiLevelType w:val="hybridMultilevel"/>
    <w:tmpl w:val="B5B2DC3E"/>
    <w:lvl w:ilvl="0" w:tplc="04070007">
      <w:start w:val="1"/>
      <w:numFmt w:val="bullet"/>
      <w:lvlText w:val="-"/>
      <w:lvlJc w:val="left"/>
      <w:pPr>
        <w:tabs>
          <w:tab w:val="num" w:pos="2460"/>
        </w:tabs>
        <w:ind w:left="2460" w:hanging="360"/>
      </w:pPr>
      <w:rPr>
        <w:sz w:val="16"/>
      </w:rPr>
    </w:lvl>
    <w:lvl w:ilvl="1" w:tplc="04070003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780"/>
        </w:tabs>
        <w:ind w:left="6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500"/>
        </w:tabs>
        <w:ind w:left="75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220"/>
        </w:tabs>
        <w:ind w:left="8220" w:hanging="360"/>
      </w:pPr>
      <w:rPr>
        <w:rFonts w:ascii="Wingdings" w:hAnsi="Wingdings" w:hint="default"/>
      </w:rPr>
    </w:lvl>
  </w:abstractNum>
  <w:abstractNum w:abstractNumId="4" w15:restartNumberingAfterBreak="0">
    <w:nsid w:val="163F29B4"/>
    <w:multiLevelType w:val="hybridMultilevel"/>
    <w:tmpl w:val="3438B5FE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16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85167"/>
    <w:multiLevelType w:val="hybridMultilevel"/>
    <w:tmpl w:val="20D0205C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40496"/>
    <w:multiLevelType w:val="hybridMultilevel"/>
    <w:tmpl w:val="DA6289FA"/>
    <w:lvl w:ilvl="0" w:tplc="9FDEA31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6DB48A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7165A"/>
    <w:multiLevelType w:val="hybridMultilevel"/>
    <w:tmpl w:val="583686E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580DDE"/>
    <w:multiLevelType w:val="hybridMultilevel"/>
    <w:tmpl w:val="436265D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B112837"/>
    <w:multiLevelType w:val="hybridMultilevel"/>
    <w:tmpl w:val="1292B1E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D260071"/>
    <w:multiLevelType w:val="hybridMultilevel"/>
    <w:tmpl w:val="42CAA28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DD47293"/>
    <w:multiLevelType w:val="hybridMultilevel"/>
    <w:tmpl w:val="83D4BEDA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250E89"/>
    <w:multiLevelType w:val="hybridMultilevel"/>
    <w:tmpl w:val="A962839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E242C42"/>
    <w:multiLevelType w:val="hybridMultilevel"/>
    <w:tmpl w:val="10B2012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C9E007B"/>
    <w:multiLevelType w:val="hybridMultilevel"/>
    <w:tmpl w:val="2C4A8CEA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16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3E156B"/>
    <w:multiLevelType w:val="hybridMultilevel"/>
    <w:tmpl w:val="043A8688"/>
    <w:lvl w:ilvl="0" w:tplc="1AF0C2DC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15"/>
  </w:num>
  <w:num w:numId="7">
    <w:abstractNumId w:val="1"/>
  </w:num>
  <w:num w:numId="8">
    <w:abstractNumId w:val="8"/>
  </w:num>
  <w:num w:numId="9">
    <w:abstractNumId w:val="12"/>
  </w:num>
  <w:num w:numId="10">
    <w:abstractNumId w:val="9"/>
  </w:num>
  <w:num w:numId="11">
    <w:abstractNumId w:val="13"/>
  </w:num>
  <w:num w:numId="12">
    <w:abstractNumId w:val="10"/>
  </w:num>
  <w:num w:numId="13">
    <w:abstractNumId w:val="7"/>
  </w:num>
  <w:num w:numId="14">
    <w:abstractNumId w:val="4"/>
  </w:num>
  <w:num w:numId="15">
    <w:abstractNumId w:val="1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activeWritingStyle w:appName="MSWord" w:lang="de-DE" w:vendorID="64" w:dllVersion="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851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4CD"/>
    <w:rsid w:val="000002C5"/>
    <w:rsid w:val="00037C28"/>
    <w:rsid w:val="00044CAE"/>
    <w:rsid w:val="00045C48"/>
    <w:rsid w:val="00053C54"/>
    <w:rsid w:val="000563A2"/>
    <w:rsid w:val="00061456"/>
    <w:rsid w:val="00062864"/>
    <w:rsid w:val="00066C03"/>
    <w:rsid w:val="000836F0"/>
    <w:rsid w:val="00084479"/>
    <w:rsid w:val="00087710"/>
    <w:rsid w:val="00090B35"/>
    <w:rsid w:val="000D65D0"/>
    <w:rsid w:val="000E4236"/>
    <w:rsid w:val="000E4752"/>
    <w:rsid w:val="000E683B"/>
    <w:rsid w:val="000F1A41"/>
    <w:rsid w:val="00142283"/>
    <w:rsid w:val="0014499C"/>
    <w:rsid w:val="00150E23"/>
    <w:rsid w:val="00184B59"/>
    <w:rsid w:val="00197C6D"/>
    <w:rsid w:val="001C39BF"/>
    <w:rsid w:val="001D1805"/>
    <w:rsid w:val="001D2DD8"/>
    <w:rsid w:val="001E3E2D"/>
    <w:rsid w:val="0020596D"/>
    <w:rsid w:val="00211EBA"/>
    <w:rsid w:val="002134F9"/>
    <w:rsid w:val="00293378"/>
    <w:rsid w:val="002A646D"/>
    <w:rsid w:val="002B3AEA"/>
    <w:rsid w:val="002C16A7"/>
    <w:rsid w:val="002C79F7"/>
    <w:rsid w:val="002E2656"/>
    <w:rsid w:val="002E5BFC"/>
    <w:rsid w:val="0030721C"/>
    <w:rsid w:val="003125BC"/>
    <w:rsid w:val="00312F41"/>
    <w:rsid w:val="00314BFD"/>
    <w:rsid w:val="00360CA9"/>
    <w:rsid w:val="00366869"/>
    <w:rsid w:val="00374497"/>
    <w:rsid w:val="003A66DD"/>
    <w:rsid w:val="003B0E8C"/>
    <w:rsid w:val="003B7D6F"/>
    <w:rsid w:val="003E435C"/>
    <w:rsid w:val="003E7DAE"/>
    <w:rsid w:val="003F2A36"/>
    <w:rsid w:val="00424E64"/>
    <w:rsid w:val="0042792A"/>
    <w:rsid w:val="00461E62"/>
    <w:rsid w:val="00467D6C"/>
    <w:rsid w:val="00486ABB"/>
    <w:rsid w:val="00494CEA"/>
    <w:rsid w:val="004B3B9E"/>
    <w:rsid w:val="004C54FC"/>
    <w:rsid w:val="00500BCE"/>
    <w:rsid w:val="00537242"/>
    <w:rsid w:val="0054647F"/>
    <w:rsid w:val="00547EB3"/>
    <w:rsid w:val="00574D7B"/>
    <w:rsid w:val="005811BB"/>
    <w:rsid w:val="00583BD6"/>
    <w:rsid w:val="005A1277"/>
    <w:rsid w:val="005A4DDC"/>
    <w:rsid w:val="005B45D2"/>
    <w:rsid w:val="005C31B6"/>
    <w:rsid w:val="005C60D5"/>
    <w:rsid w:val="005C6F17"/>
    <w:rsid w:val="00601B9B"/>
    <w:rsid w:val="00607187"/>
    <w:rsid w:val="00611602"/>
    <w:rsid w:val="0063376B"/>
    <w:rsid w:val="006354FA"/>
    <w:rsid w:val="00645B4B"/>
    <w:rsid w:val="00652F25"/>
    <w:rsid w:val="00677AC2"/>
    <w:rsid w:val="00686FA2"/>
    <w:rsid w:val="006921BE"/>
    <w:rsid w:val="006959D7"/>
    <w:rsid w:val="006970FA"/>
    <w:rsid w:val="006A43ED"/>
    <w:rsid w:val="006C0B28"/>
    <w:rsid w:val="006D2300"/>
    <w:rsid w:val="006F57C5"/>
    <w:rsid w:val="00701C7A"/>
    <w:rsid w:val="00726D07"/>
    <w:rsid w:val="0073323F"/>
    <w:rsid w:val="007517F5"/>
    <w:rsid w:val="007524D3"/>
    <w:rsid w:val="00753153"/>
    <w:rsid w:val="007563D3"/>
    <w:rsid w:val="00776D6F"/>
    <w:rsid w:val="007B1AAA"/>
    <w:rsid w:val="007B4288"/>
    <w:rsid w:val="007C417F"/>
    <w:rsid w:val="007C6BD7"/>
    <w:rsid w:val="00817041"/>
    <w:rsid w:val="00817533"/>
    <w:rsid w:val="00820967"/>
    <w:rsid w:val="00857F87"/>
    <w:rsid w:val="00860FBE"/>
    <w:rsid w:val="008660E2"/>
    <w:rsid w:val="008A6C24"/>
    <w:rsid w:val="008C4259"/>
    <w:rsid w:val="008E4E58"/>
    <w:rsid w:val="008F1364"/>
    <w:rsid w:val="008F1964"/>
    <w:rsid w:val="00912F14"/>
    <w:rsid w:val="0091334F"/>
    <w:rsid w:val="00913E93"/>
    <w:rsid w:val="00914DFE"/>
    <w:rsid w:val="00921181"/>
    <w:rsid w:val="00963FED"/>
    <w:rsid w:val="00977FA1"/>
    <w:rsid w:val="009851DC"/>
    <w:rsid w:val="009A18EC"/>
    <w:rsid w:val="009B0B92"/>
    <w:rsid w:val="009C2AE2"/>
    <w:rsid w:val="009D2A52"/>
    <w:rsid w:val="009D5E35"/>
    <w:rsid w:val="00A00439"/>
    <w:rsid w:val="00A013B9"/>
    <w:rsid w:val="00A56E87"/>
    <w:rsid w:val="00A5772A"/>
    <w:rsid w:val="00A9330B"/>
    <w:rsid w:val="00AA66BB"/>
    <w:rsid w:val="00AC1853"/>
    <w:rsid w:val="00AD258F"/>
    <w:rsid w:val="00AD7A64"/>
    <w:rsid w:val="00AF6816"/>
    <w:rsid w:val="00B420FB"/>
    <w:rsid w:val="00B424D4"/>
    <w:rsid w:val="00B42B78"/>
    <w:rsid w:val="00B42E4E"/>
    <w:rsid w:val="00B44B47"/>
    <w:rsid w:val="00B4740C"/>
    <w:rsid w:val="00B64577"/>
    <w:rsid w:val="00B856DE"/>
    <w:rsid w:val="00BC251B"/>
    <w:rsid w:val="00BF094A"/>
    <w:rsid w:val="00BF6F6D"/>
    <w:rsid w:val="00C042CA"/>
    <w:rsid w:val="00C04FE8"/>
    <w:rsid w:val="00C07A62"/>
    <w:rsid w:val="00C77D58"/>
    <w:rsid w:val="00C962BA"/>
    <w:rsid w:val="00C97F2D"/>
    <w:rsid w:val="00CA5888"/>
    <w:rsid w:val="00CA65B5"/>
    <w:rsid w:val="00CD5E68"/>
    <w:rsid w:val="00D00E43"/>
    <w:rsid w:val="00D01C17"/>
    <w:rsid w:val="00D04B4C"/>
    <w:rsid w:val="00D05593"/>
    <w:rsid w:val="00D05E1E"/>
    <w:rsid w:val="00D10638"/>
    <w:rsid w:val="00D22633"/>
    <w:rsid w:val="00D319CB"/>
    <w:rsid w:val="00D477A4"/>
    <w:rsid w:val="00D51683"/>
    <w:rsid w:val="00D51FA1"/>
    <w:rsid w:val="00D704CD"/>
    <w:rsid w:val="00DB38E7"/>
    <w:rsid w:val="00DC1F44"/>
    <w:rsid w:val="00DC40F8"/>
    <w:rsid w:val="00DE7B92"/>
    <w:rsid w:val="00E16927"/>
    <w:rsid w:val="00E17B4E"/>
    <w:rsid w:val="00E23EC9"/>
    <w:rsid w:val="00E24E45"/>
    <w:rsid w:val="00E65C8C"/>
    <w:rsid w:val="00E84346"/>
    <w:rsid w:val="00EB6245"/>
    <w:rsid w:val="00EC6DE5"/>
    <w:rsid w:val="00EC76BA"/>
    <w:rsid w:val="00EE0A3F"/>
    <w:rsid w:val="00F052F1"/>
    <w:rsid w:val="00F06F10"/>
    <w:rsid w:val="00F65694"/>
    <w:rsid w:val="00F73B19"/>
    <w:rsid w:val="00FB3B6F"/>
    <w:rsid w:val="00FD3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795DAB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qFormat/>
    <w:rsid w:val="00B44B47"/>
    <w:pPr>
      <w:keepNext/>
      <w:outlineLvl w:val="0"/>
    </w:pPr>
    <w:rPr>
      <w:sz w:val="40"/>
    </w:rPr>
  </w:style>
  <w:style w:type="paragraph" w:styleId="berschrift2">
    <w:name w:val="heading 2"/>
    <w:basedOn w:val="Standard"/>
    <w:next w:val="Standard"/>
    <w:qFormat/>
    <w:rsid w:val="00084479"/>
    <w:pPr>
      <w:keepNext/>
      <w:outlineLvl w:val="1"/>
    </w:pPr>
    <w:rPr>
      <w:rFonts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60FBE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860FBE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860FBE"/>
  </w:style>
  <w:style w:type="paragraph" w:styleId="Sprechblasentext">
    <w:name w:val="Balloon Text"/>
    <w:basedOn w:val="Standard"/>
    <w:semiHidden/>
    <w:rsid w:val="005A1277"/>
    <w:rPr>
      <w:rFonts w:ascii="Tahoma" w:hAnsi="Tahoma" w:cs="Tahoma"/>
      <w:sz w:val="16"/>
      <w:szCs w:val="16"/>
    </w:rPr>
  </w:style>
  <w:style w:type="table" w:customStyle="1" w:styleId="Tabellengitternetz">
    <w:name w:val="Tabellengitternetz"/>
    <w:basedOn w:val="NormaleTabelle"/>
    <w:rsid w:val="005A4D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link w:val="Fuzeile"/>
    <w:uiPriority w:val="99"/>
    <w:rsid w:val="0014499C"/>
    <w:rPr>
      <w:rFonts w:ascii="Arial" w:hAnsi="Arial"/>
      <w:sz w:val="24"/>
      <w:szCs w:val="24"/>
    </w:rPr>
  </w:style>
  <w:style w:type="character" w:styleId="Kommentarzeichen">
    <w:name w:val="annotation reference"/>
    <w:rsid w:val="00AD7A6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D7A64"/>
    <w:rPr>
      <w:sz w:val="20"/>
      <w:szCs w:val="20"/>
    </w:rPr>
  </w:style>
  <w:style w:type="character" w:customStyle="1" w:styleId="KommentartextZchn">
    <w:name w:val="Kommentartext Zchn"/>
    <w:link w:val="Kommentartext"/>
    <w:rsid w:val="00AD7A6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AD7A64"/>
    <w:rPr>
      <w:b/>
      <w:bCs/>
    </w:rPr>
  </w:style>
  <w:style w:type="character" w:customStyle="1" w:styleId="KommentarthemaZchn">
    <w:name w:val="Kommentarthema Zchn"/>
    <w:link w:val="Kommentarthema"/>
    <w:rsid w:val="00AD7A6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62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AF2F14-09FC-4ED0-8A12-B12D55586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2021-01-15T13:18:00Z</dcterms:created>
  <dcterms:modified xsi:type="dcterms:W3CDTF">2024-07-17T09:20:00Z</dcterms:modified>
</cp:coreProperties>
</file>